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ED9A" w14:textId="77777777" w:rsidR="00E84ED2" w:rsidRPr="00DF492B" w:rsidRDefault="00DF492B" w:rsidP="00DF492B">
      <w:pPr>
        <w:pStyle w:val="Heading1"/>
      </w:pPr>
      <w:r w:rsidRPr="00DF492B">
        <w:t>Fall 2020 Campus Comments</w:t>
      </w:r>
    </w:p>
    <w:p w14:paraId="07344C30" w14:textId="7B03D95A" w:rsidR="00B14F4F" w:rsidRPr="00B14F4F" w:rsidRDefault="00B14F4F" w:rsidP="00B14F4F">
      <w:pPr>
        <w:pStyle w:val="Heading2"/>
      </w:pPr>
      <w:r>
        <w:t>3.8 Student Complaints &amp; Grievances</w:t>
      </w:r>
    </w:p>
    <w:p w14:paraId="79D9E765" w14:textId="77777777" w:rsidR="00B14F4F" w:rsidRDefault="00B14F4F" w:rsidP="00B14F4F">
      <w:pPr>
        <w:pStyle w:val="Heading3"/>
      </w:pPr>
      <w:r w:rsidRPr="00DF492B">
        <w:t>Faculty</w:t>
      </w:r>
    </w:p>
    <w:p w14:paraId="60322714" w14:textId="32FAEC7C" w:rsidR="00DF492B" w:rsidRDefault="00DF492B" w:rsidP="00DF492B">
      <w:pPr>
        <w:rPr>
          <w:rFonts w:eastAsia="Times New Roman"/>
        </w:rPr>
      </w:pPr>
      <w:r>
        <w:rPr>
          <w:rFonts w:eastAsia="Times New Roman"/>
        </w:rPr>
        <w:t>I see the student complaint/grievance policy is up for review.  I don’t really know where to go from here but I do know the current system/procedure can be flawed and open to potential bias, retaliation (even though it says it won’t happen) and a student not having, really, proper representation, support or “help” when meeting with two or three people with authority including who they are bringing a claim against.  </w:t>
      </w:r>
    </w:p>
    <w:p w14:paraId="7F1222AC" w14:textId="77777777" w:rsidR="00DF492B" w:rsidRDefault="00DF492B" w:rsidP="00DF492B">
      <w:r>
        <w:t xml:space="preserve">I see the part where help can be given by the advisor... but I see this more as help filling out the complaint form. I would really like to see almost another student who could attend the meeting as an observer and/or even an advisor (neutral party but on behalf of the student) to make it more even.  The power dynamics I have seen in these situations were very worrisome. </w:t>
      </w:r>
    </w:p>
    <w:p w14:paraId="0BA32DA1" w14:textId="0CFED827" w:rsidR="00B14F4F" w:rsidRDefault="00B14F4F" w:rsidP="001559D4">
      <w:r>
        <w:t>Having stronger language about a trusted person that a student can bring with them I think is the smallest things we should push for. In addition to the person supporting the student, I think having the dean or administrator provide a written summary of their rationale in their decision would also lead to a potentially more equitable process versus “siding with the faculty because not enough proof”.  For example, if I kept seeing that same comment from a Dean regarding a student making, for example, discriminatory claims against a faculty member (or the same faculty member); I would have a couple conversations.  One starting with “what kind of proof of racism do you think you are able to find/looking for?”</w:t>
      </w:r>
    </w:p>
    <w:p w14:paraId="76C823B7" w14:textId="5DFB6859" w:rsidR="00B14F4F" w:rsidRDefault="00B14F4F" w:rsidP="001559D4">
      <w:r>
        <w:t>What is the time period to respond to a student after their complaint is received? Is there an order to who is met with first? The student complaining, or the person being complained against?</w:t>
      </w:r>
    </w:p>
    <w:p w14:paraId="10DF159F" w14:textId="5500932A" w:rsidR="001559D4" w:rsidRDefault="00FE42C8" w:rsidP="001559D4">
      <w:pPr>
        <w:pStyle w:val="Response"/>
      </w:pPr>
      <w:r>
        <w:t>After lengthy conversation, the policy committee decided to table this policy for review in Spring for the following reasons: the committee initially believed that the structural inequities were dictated by Board Policy; we decided that we can do better to eliminate these inequities, but it would not be possible in a single meeting. We also discovered that the procedure does not fully align with current practice, so it needs to be rewritten to do so.</w:t>
      </w:r>
    </w:p>
    <w:p w14:paraId="666C409A" w14:textId="3C9C9C87" w:rsidR="006C7971" w:rsidRDefault="006C7971" w:rsidP="00B14F4F">
      <w:pPr>
        <w:pStyle w:val="Heading3"/>
      </w:pPr>
      <w:r>
        <w:t>Staff</w:t>
      </w:r>
    </w:p>
    <w:p w14:paraId="525E2D40" w14:textId="77777777" w:rsidR="00B14F4F" w:rsidRDefault="00B14F4F" w:rsidP="00B14F4F">
      <w:r>
        <w:t xml:space="preserve">The Higher Learning Commission, as part of its Policy on Assumed Practices, gives the following expectations in regard to procedures for receiving complaints and grievances (highlighted below). </w:t>
      </w:r>
    </w:p>
    <w:p w14:paraId="104F61B1" w14:textId="77777777" w:rsidR="00B14F4F" w:rsidRDefault="00B14F4F" w:rsidP="00B14F4F">
      <w:r>
        <w:t>Does Part 5. Recordkeeping of the procedure speak enough to the analysis?  Periodically reviewed by whom? Is this referencing a specific Quality Improvement Process or is it generally part of the college’s overall quality improvement efforts?</w:t>
      </w:r>
    </w:p>
    <w:p w14:paraId="7AA9013B" w14:textId="77777777" w:rsidR="00B14F4F" w:rsidRDefault="00B14F4F" w:rsidP="00B14F4F">
      <w:r>
        <w:t xml:space="preserve">I’m sorry, since the form was crossed out in the procedure and I did not see any link I inappropriately assumed that a form was not going to continue.  </w:t>
      </w:r>
    </w:p>
    <w:p w14:paraId="050270A8" w14:textId="77777777" w:rsidR="00B14F4F" w:rsidRDefault="00B14F4F" w:rsidP="00B14F4F">
      <w:r>
        <w:t>Should the suggestion box be mentioned here?</w:t>
      </w:r>
    </w:p>
    <w:p w14:paraId="61D3C75F" w14:textId="2F0F0A73" w:rsidR="00B14F4F" w:rsidRDefault="00B14F4F" w:rsidP="00B14F4F">
      <w:r>
        <w:t>Functionally I was just looking for more clarity in the analysis portion.</w:t>
      </w:r>
    </w:p>
    <w:p w14:paraId="47DDABA7" w14:textId="77777777" w:rsidR="00B14F4F" w:rsidRDefault="00B14F4F" w:rsidP="00B14F4F">
      <w:r>
        <w:lastRenderedPageBreak/>
        <w:t>The content provided in Julio’s response below provides much more context.</w:t>
      </w:r>
    </w:p>
    <w:p w14:paraId="3DD20DE7" w14:textId="77777777" w:rsidR="00B14F4F" w:rsidRDefault="00B14F4F" w:rsidP="00B14F4F">
      <w:r>
        <w:t>How else so students or employees learn about the Suggestion Box and its purpose/location (other than in emails where Julio mentions it specifically)? If it is a mechanism for fulfilling this policy it should be mentioned in the policy.</w:t>
      </w:r>
    </w:p>
    <w:p w14:paraId="57131A19" w14:textId="1C3A44F5" w:rsidR="00B14F4F" w:rsidRDefault="00B14F4F" w:rsidP="00B14F4F">
      <w:r>
        <w:t>Knowing when (spring) and which positions (VP &amp; Dean of Students) review this information (as you clarified below) is much more meaningful. Including a bit more info in the policy makes it more likely to continue, even if the people in those positions change (which I hope they don’t).</w:t>
      </w:r>
    </w:p>
    <w:p w14:paraId="0274242E" w14:textId="6F25611B" w:rsidR="00B14F4F" w:rsidRDefault="00FE42C8" w:rsidP="00B14F4F">
      <w:pPr>
        <w:pStyle w:val="Response"/>
      </w:pPr>
      <w:r>
        <w:t>Thank you for your input. We have tabled the policy</w:t>
      </w:r>
      <w:r w:rsidR="00C07932">
        <w:t>/procedure</w:t>
      </w:r>
      <w:r>
        <w:t xml:space="preserve"> for Fall and plan to </w:t>
      </w:r>
      <w:r w:rsidR="00C07932">
        <w:t>rewrite the procedure to better align with current practice in Spring 2021.</w:t>
      </w:r>
    </w:p>
    <w:p w14:paraId="2A0185FF" w14:textId="08247D30" w:rsidR="001559D4" w:rsidRDefault="001559D4" w:rsidP="001559D4">
      <w:pPr>
        <w:pStyle w:val="Heading2"/>
      </w:pPr>
      <w:r>
        <w:t>3.15 Advanced Placement &amp; 3.16 International Baccalaureate</w:t>
      </w:r>
    </w:p>
    <w:p w14:paraId="3EE2125D" w14:textId="4E0FFD37" w:rsidR="001559D4" w:rsidRDefault="001559D4" w:rsidP="001559D4">
      <w:pPr>
        <w:pStyle w:val="Heading3"/>
      </w:pPr>
      <w:r>
        <w:t>Staff</w:t>
      </w:r>
    </w:p>
    <w:p w14:paraId="1FC8A53C" w14:textId="6A0CEC2F" w:rsidR="001559D4" w:rsidRDefault="001559D4" w:rsidP="001559D4">
      <w:r>
        <w:t>I have reviewed the AP and IB policy and procedures with Candice Bartelle and Deena Marks.</w:t>
      </w:r>
      <w:r>
        <w:rPr>
          <w:b/>
          <w:bCs/>
        </w:rPr>
        <w:t xml:space="preserve"> </w:t>
      </w:r>
      <w:r>
        <w:t xml:space="preserve">There are no changes in these policies and procedures for AP and IB. </w:t>
      </w:r>
    </w:p>
    <w:p w14:paraId="5756CF36" w14:textId="1C4202F7" w:rsidR="00F3010E" w:rsidRDefault="00F3010E" w:rsidP="00BE02F0">
      <w:pPr>
        <w:pStyle w:val="Heading2"/>
      </w:pPr>
      <w:r>
        <w:t>3.56 &amp; 3.56.1</w:t>
      </w:r>
    </w:p>
    <w:p w14:paraId="52A6ED9F" w14:textId="78C8983B" w:rsidR="00F3010E" w:rsidRDefault="00F3010E" w:rsidP="00BE02F0">
      <w:pPr>
        <w:pStyle w:val="Heading3"/>
      </w:pPr>
      <w:r>
        <w:t>MMA:</w:t>
      </w:r>
    </w:p>
    <w:p w14:paraId="2B787A46" w14:textId="089B8E18" w:rsidR="00F3010E" w:rsidRPr="00F3010E" w:rsidRDefault="00F3010E" w:rsidP="001559D4">
      <w:r>
        <w:t>Discussion about shortening the 5 year wait period. Decided that given the language as we have it there is sufficient flexibility for appeal. End result – MMA okay keeping the language as suggested.</w:t>
      </w:r>
    </w:p>
    <w:sectPr w:rsidR="00F3010E" w:rsidRPr="00F30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92B"/>
    <w:rsid w:val="00006856"/>
    <w:rsid w:val="00036191"/>
    <w:rsid w:val="001559D4"/>
    <w:rsid w:val="006C7971"/>
    <w:rsid w:val="00B14F4F"/>
    <w:rsid w:val="00BE02F0"/>
    <w:rsid w:val="00C07932"/>
    <w:rsid w:val="00C242A7"/>
    <w:rsid w:val="00DF492B"/>
    <w:rsid w:val="00E84ED2"/>
    <w:rsid w:val="00F3010E"/>
    <w:rsid w:val="00FD3476"/>
    <w:rsid w:val="00FE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4A0C"/>
  <w15:chartTrackingRefBased/>
  <w15:docId w15:val="{3BF7409F-4CD7-485C-80D5-7EC3C777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92B"/>
    <w:pPr>
      <w:keepNext/>
      <w:keepLines/>
      <w:spacing w:before="240" w:after="0"/>
      <w:outlineLvl w:val="0"/>
    </w:pPr>
    <w:rPr>
      <w:rFonts w:ascii="Bookman Old Style" w:eastAsiaTheme="majorEastAsia" w:hAnsi="Bookman Old Style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492B"/>
    <w:pPr>
      <w:keepNext/>
      <w:keepLines/>
      <w:spacing w:before="40" w:after="0"/>
      <w:outlineLvl w:val="1"/>
    </w:pPr>
    <w:rPr>
      <w:rFonts w:ascii="Bookman Old Style" w:eastAsiaTheme="majorEastAsia" w:hAnsi="Bookman Old Style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F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92B"/>
    <w:rPr>
      <w:rFonts w:ascii="Bookman Old Style" w:eastAsiaTheme="majorEastAsia" w:hAnsi="Bookman Old Style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492B"/>
    <w:rPr>
      <w:rFonts w:ascii="Bookman Old Style" w:eastAsiaTheme="majorEastAsia" w:hAnsi="Bookman Old Style" w:cstheme="majorBidi"/>
      <w:color w:val="2F5496" w:themeColor="accent1" w:themeShade="BF"/>
      <w:sz w:val="26"/>
      <w:szCs w:val="26"/>
    </w:rPr>
  </w:style>
  <w:style w:type="paragraph" w:customStyle="1" w:styleId="Response">
    <w:name w:val="Response"/>
    <w:basedOn w:val="Normal"/>
    <w:qFormat/>
    <w:rsid w:val="00DF492B"/>
    <w:pPr>
      <w:pBdr>
        <w:bottom w:val="single" w:sz="12" w:space="1" w:color="0099CC"/>
      </w:pBdr>
      <w:ind w:left="720"/>
    </w:pPr>
    <w:rPr>
      <w:rFonts w:ascii="Candara" w:hAnsi="Candara"/>
      <w:color w:val="0099CC"/>
    </w:rPr>
  </w:style>
  <w:style w:type="character" w:customStyle="1" w:styleId="Heading3Char">
    <w:name w:val="Heading 3 Char"/>
    <w:basedOn w:val="DefaultParagraphFont"/>
    <w:link w:val="Heading3"/>
    <w:uiPriority w:val="9"/>
    <w:rsid w:val="00B14F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xxmsonormal">
    <w:name w:val="x_xmsonormal"/>
    <w:basedOn w:val="Normal"/>
    <w:rsid w:val="00B14F4F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B14F4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ff682e94-9d1a-432c-b30d-08e2d022bdd2">2020</Year>
    <ReportOwner xmlns="http://schemas.microsoft.com/sharepoint/v3">
      <UserInfo>
        <DisplayName/>
        <AccountId xsi:nil="true"/>
        <AccountType/>
      </UserInfo>
    </ReportOwner>
    <Semester xmlns="ff682e94-9d1a-432c-b30d-08e2d022bdd2">Fall</Semest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A8CC8701923409AEC14515A820D23" ma:contentTypeVersion="2" ma:contentTypeDescription="Create a new document." ma:contentTypeScope="" ma:versionID="0a7c66d965bd2447b103e28ae0f2eac5">
  <xsd:schema xmlns:xsd="http://www.w3.org/2001/XMLSchema" xmlns:xs="http://www.w3.org/2001/XMLSchema" xmlns:p="http://schemas.microsoft.com/office/2006/metadata/properties" xmlns:ns1="http://schemas.microsoft.com/sharepoint/v3" xmlns:ns2="ff682e94-9d1a-432c-b30d-08e2d022bdd2" targetNamespace="http://schemas.microsoft.com/office/2006/metadata/properties" ma:root="true" ma:fieldsID="17fae41498c769fb02b5e0ab24cc6d6b" ns1:_="" ns2:_="">
    <xsd:import namespace="http://schemas.microsoft.com/sharepoint/v3"/>
    <xsd:import namespace="ff682e94-9d1a-432c-b30d-08e2d022bdd2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Semester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Owner" ma:description="Owner of this document" ma:list="UserInfo" ma:internalName="Repor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2e94-9d1a-432c-b30d-08e2d022bdd2" elementFormDefault="qualified">
    <xsd:import namespace="http://schemas.microsoft.com/office/2006/documentManagement/types"/>
    <xsd:import namespace="http://schemas.microsoft.com/office/infopath/2007/PartnerControls"/>
    <xsd:element name="Semester" ma:index="9" ma:displayName="Semester" ma:default="Fall" ma:format="Dropdown" ma:internalName="Semester">
      <xsd:simpleType>
        <xsd:restriction base="dms:Choice">
          <xsd:enumeration value="Fall"/>
          <xsd:enumeration value="Spring"/>
          <xsd:enumeration value="Summer"/>
        </xsd:restriction>
      </xsd:simpleType>
    </xsd:element>
    <xsd:element name="Year" ma:index="10" ma:displayName="Year" ma:default="2012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2F827-939E-4A3E-8674-EB4FA60F7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0B2CA3-EBB4-45D1-90E9-619FE1198832}">
  <ds:schemaRefs>
    <ds:schemaRef ds:uri="http://schemas.microsoft.com/office/2006/metadata/properties"/>
    <ds:schemaRef ds:uri="http://schemas.microsoft.com/office/infopath/2007/PartnerControls"/>
    <ds:schemaRef ds:uri="ff682e94-9d1a-432c-b30d-08e2d022bdd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A9B5C36-340F-4A8B-8768-9ACC721B0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682e94-9d1a-432c-b30d-08e2d022b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Forsman, Deanna D</dc:creator>
  <cp:keywords/>
  <dc:description/>
  <cp:lastModifiedBy>Escamilla Beltran, Judith</cp:lastModifiedBy>
  <cp:revision>2</cp:revision>
  <dcterms:created xsi:type="dcterms:W3CDTF">2022-02-18T18:08:00Z</dcterms:created>
  <dcterms:modified xsi:type="dcterms:W3CDTF">2022-02-18T18:08:00Z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0x010100526A8CC8701923409AEC14515A820D23</vt:lpwstr>
  </property>
</Properties>
</file>